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3D31" w14:textId="77F94429" w:rsidR="005C301F" w:rsidRDefault="005C301F" w:rsidP="000827B0">
      <w:pPr>
        <w:pStyle w:val="Punkt"/>
      </w:pPr>
      <w:bookmarkStart w:id="0" w:name="_GoBack"/>
      <w:bookmarkEnd w:id="0"/>
      <w:r>
        <w:t xml:space="preserve">Zakres </w:t>
      </w:r>
      <w:r w:rsidRPr="00FF7827">
        <w:t>instrukcji</w:t>
      </w:r>
    </w:p>
    <w:p w14:paraId="1FB943CA" w14:textId="4245731B" w:rsidR="0042213A" w:rsidRDefault="00197662" w:rsidP="000827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662">
        <w:rPr>
          <w:rFonts w:ascii="Times New Roman" w:hAnsi="Times New Roman" w:cs="Times New Roman"/>
          <w:sz w:val="24"/>
          <w:szCs w:val="24"/>
        </w:rPr>
        <w:t xml:space="preserve">Instrukcja dotyczy zasad realizacji pracy dyplomowej dla studentów studiów I </w:t>
      </w:r>
      <w:proofErr w:type="spellStart"/>
      <w:r w:rsidRPr="001976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7662">
        <w:rPr>
          <w:rFonts w:ascii="Times New Roman" w:hAnsi="Times New Roman" w:cs="Times New Roman"/>
          <w:sz w:val="24"/>
          <w:szCs w:val="24"/>
        </w:rPr>
        <w:t xml:space="preserve"> II stopnia, realizowanych w formie stacjonarnej i niestacjonarnej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2776">
        <w:rPr>
          <w:rFonts w:ascii="Times New Roman" w:hAnsi="Times New Roman" w:cs="Times New Roman"/>
          <w:sz w:val="24"/>
          <w:szCs w:val="24"/>
        </w:rPr>
        <w:t>”</w:t>
      </w:r>
    </w:p>
    <w:p w14:paraId="08BFA2FE" w14:textId="77777777" w:rsidR="00197662" w:rsidRPr="00197662" w:rsidRDefault="00197662" w:rsidP="000827B0">
      <w:pPr>
        <w:pStyle w:val="Punkt"/>
      </w:pPr>
      <w:r w:rsidRPr="00197662">
        <w:t>Obowiązki promotora pr</w:t>
      </w:r>
      <w:r w:rsidRPr="00FF7827">
        <w:t>a</w:t>
      </w:r>
      <w:r w:rsidRPr="00197662">
        <w:t>cy dyplomowej inżynierskiej / pracy dyplomowej magisterskiej</w:t>
      </w:r>
    </w:p>
    <w:p w14:paraId="3ADC92F6" w14:textId="763AB5B6" w:rsidR="00197662" w:rsidRPr="00197662" w:rsidRDefault="00197662" w:rsidP="000827B0">
      <w:pPr>
        <w:pStyle w:val="Podpunkt"/>
      </w:pPr>
      <w:r w:rsidRPr="00FF7827">
        <w:t>Wykonywanie</w:t>
      </w:r>
      <w:r w:rsidRPr="00197662">
        <w:t xml:space="preserve"> </w:t>
      </w:r>
      <w:r w:rsidR="00561488" w:rsidRPr="000827B0">
        <w:t>przez</w:t>
      </w:r>
      <w:r w:rsidR="00561488">
        <w:t xml:space="preserve"> studenta </w:t>
      </w:r>
      <w:r w:rsidRPr="00197662">
        <w:t>pracy dyplomowej inżynierskiej / pracy dyplomowej magisterskiej nadzorowane jest przez promotora pracy dyplomowej inżynierskiej / pracy dyplomowej magisterskiej.</w:t>
      </w:r>
    </w:p>
    <w:p w14:paraId="3AFEB30C" w14:textId="77777777" w:rsidR="00197662" w:rsidRPr="00197662" w:rsidRDefault="00197662" w:rsidP="000827B0">
      <w:pPr>
        <w:pStyle w:val="Podpunkt"/>
      </w:pPr>
      <w:r w:rsidRPr="00197662">
        <w:t xml:space="preserve">Promotor zobowiązany jest do: </w:t>
      </w:r>
    </w:p>
    <w:p w14:paraId="5827985E" w14:textId="54B34DF0" w:rsidR="00197662" w:rsidRPr="00197662" w:rsidRDefault="00197662" w:rsidP="00FF7827">
      <w:pPr>
        <w:pStyle w:val="wykreskowanie"/>
      </w:pPr>
      <w:r w:rsidRPr="00FF7827">
        <w:t>umożliwienia</w:t>
      </w:r>
      <w:r w:rsidRPr="00197662">
        <w:t xml:space="preserve"> wykonującemu pracę dyplomową inżynierską / pracę dyplomową magisterską konsultacji przynajmniej raz na dwa tygodnie,</w:t>
      </w:r>
      <w:r w:rsidR="009F020E" w:rsidRPr="009F020E">
        <w:t xml:space="preserve"> </w:t>
      </w:r>
      <w:r w:rsidR="009F020E">
        <w:t>potwierdzając wpisami w karcie konsultacji pracy dyplomowej,</w:t>
      </w:r>
    </w:p>
    <w:p w14:paraId="020D3328" w14:textId="61F0C144" w:rsidR="00197662" w:rsidRPr="00197662" w:rsidRDefault="09FD95C1" w:rsidP="00FF7827">
      <w:pPr>
        <w:pStyle w:val="wykreskowanie"/>
        <w:numPr>
          <w:ilvl w:val="0"/>
          <w:numId w:val="10"/>
        </w:numPr>
      </w:pPr>
      <w:r>
        <w:t>oceny za</w:t>
      </w:r>
      <w:r w:rsidR="000B5FAD">
        <w:t>a</w:t>
      </w:r>
      <w:r>
        <w:t>wans</w:t>
      </w:r>
      <w:r w:rsidR="000B5FAD">
        <w:t>o</w:t>
      </w:r>
      <w:r>
        <w:t>wania</w:t>
      </w:r>
      <w:r w:rsidR="00197662">
        <w:t xml:space="preserve"> realizacji pracy dyplomowej inżynierskiej / pracy dyplomowej magisterskiej,</w:t>
      </w:r>
    </w:p>
    <w:p w14:paraId="4F703350" w14:textId="77777777" w:rsidR="00197662" w:rsidRPr="00197662" w:rsidRDefault="00197662" w:rsidP="00FF7827">
      <w:pPr>
        <w:pStyle w:val="wykreskowanie"/>
      </w:pPr>
      <w:r w:rsidRPr="00197662">
        <w:t>udostępnienia niezbędnego oprogramowania oraz aparatury,</w:t>
      </w:r>
    </w:p>
    <w:p w14:paraId="649E70C1" w14:textId="6FE5A093" w:rsidR="00197662" w:rsidRPr="00922652" w:rsidRDefault="00197662" w:rsidP="00FF7827">
      <w:pPr>
        <w:pStyle w:val="wykreskowanie"/>
      </w:pPr>
      <w:r w:rsidRPr="00922652">
        <w:t>udostępnienia, bądź wskazania niezbędnej literatury,</w:t>
      </w:r>
      <w:r w:rsidR="00D231B6" w:rsidRPr="00922652">
        <w:t xml:space="preserve"> </w:t>
      </w:r>
      <w:r w:rsidRPr="00922652">
        <w:t xml:space="preserve">zapobiegania wszelkim formom naruszenia ochrony własności majątkowej i intelektualnej w związku z realizacją pracy dyplomowej inżynierskiej / pracy dyplomowej magisterskiej, </w:t>
      </w:r>
      <w:r w:rsidR="00795BE5" w:rsidRPr="00922652">
        <w:br/>
      </w:r>
      <w:r w:rsidRPr="00922652">
        <w:t>a w przypadku pracy dyplomowej pisemnej sprawdzenie jej</w:t>
      </w:r>
      <w:r w:rsidR="00123D2F" w:rsidRPr="00922652">
        <w:t xml:space="preserve"> w</w:t>
      </w:r>
      <w:r w:rsidR="009E6F9B" w:rsidRPr="00922652">
        <w:t xml:space="preserve"> Jednolitym System</w:t>
      </w:r>
      <w:r w:rsidR="00123D2F" w:rsidRPr="00922652">
        <w:t>ie</w:t>
      </w:r>
      <w:r w:rsidR="009E6F9B" w:rsidRPr="00922652">
        <w:t xml:space="preserve"> </w:t>
      </w:r>
      <w:proofErr w:type="spellStart"/>
      <w:r w:rsidR="009E6F9B" w:rsidRPr="00922652">
        <w:t>Antyplagiatowym</w:t>
      </w:r>
      <w:proofErr w:type="spellEnd"/>
      <w:r w:rsidR="009E6F9B" w:rsidRPr="00922652">
        <w:t xml:space="preserve"> (JSA),</w:t>
      </w:r>
    </w:p>
    <w:p w14:paraId="2D589187" w14:textId="561F46E0" w:rsidR="00197662" w:rsidRPr="00197662" w:rsidRDefault="00197662" w:rsidP="00FF7827">
      <w:pPr>
        <w:pStyle w:val="wykreskowanie"/>
      </w:pPr>
      <w:r w:rsidRPr="00922652">
        <w:t>przyjęcia pracy dyplomowej inżynierskiej / pracy dyplomowej magisterskiej</w:t>
      </w:r>
      <w:r>
        <w:t xml:space="preserve"> zgodnie z ustalonymi zasadami,</w:t>
      </w:r>
    </w:p>
    <w:p w14:paraId="39D3B3B9" w14:textId="77777777" w:rsidR="00197662" w:rsidRPr="00197662" w:rsidRDefault="00197662" w:rsidP="00FF7827">
      <w:pPr>
        <w:pStyle w:val="wykreskowanie"/>
      </w:pPr>
      <w:r w:rsidRPr="00197662">
        <w:t xml:space="preserve">wystawienia oceny pracy dyplomowej inżynierskiej / pracy dyplomowej magisterskiej </w:t>
      </w:r>
      <w:r w:rsidRPr="00F36116">
        <w:t>w karcie okresowych osiągnięć studenta.</w:t>
      </w:r>
    </w:p>
    <w:p w14:paraId="09A28538" w14:textId="77777777" w:rsidR="00197662" w:rsidRPr="00197662" w:rsidRDefault="00197662" w:rsidP="000827B0">
      <w:pPr>
        <w:pStyle w:val="Punkt"/>
      </w:pPr>
      <w:r w:rsidRPr="00197662">
        <w:t>Obowiązki wykonującego pracę dyplomową inżynierską / pracę dyplomową magisterską</w:t>
      </w:r>
    </w:p>
    <w:p w14:paraId="3ADD73FC" w14:textId="77777777" w:rsidR="00197662" w:rsidRPr="00197662" w:rsidRDefault="00197662" w:rsidP="000827B0">
      <w:pPr>
        <w:pStyle w:val="Podpunkt"/>
      </w:pPr>
      <w:r w:rsidRPr="00197662">
        <w:t>Wykonujący pracę dyplomową inżynierską / pracę dyplomową magisterską zobowiązany jest do:</w:t>
      </w:r>
    </w:p>
    <w:p w14:paraId="5CB75EB1" w14:textId="566C6E01" w:rsidR="00197662" w:rsidRPr="00711E24" w:rsidRDefault="495B6624" w:rsidP="00FF7827">
      <w:pPr>
        <w:pStyle w:val="wykreskowanie"/>
      </w:pPr>
      <w:r w:rsidRPr="00711E24">
        <w:t>systematycznego uczestnictwa w konsultacjach u promotora</w:t>
      </w:r>
      <w:r w:rsidR="00197662">
        <w:t xml:space="preserve"> pracy dyplomowej inżynierskiej /</w:t>
      </w:r>
      <w:r w:rsidR="00711E24">
        <w:t xml:space="preserve"> pracy dyplomowej magisterskiej</w:t>
      </w:r>
      <w:r w:rsidR="00197662">
        <w:t>,</w:t>
      </w:r>
    </w:p>
    <w:p w14:paraId="01B88578" w14:textId="77777777" w:rsidR="00197662" w:rsidRPr="00197662" w:rsidRDefault="00197662" w:rsidP="00FF7827">
      <w:pPr>
        <w:pStyle w:val="wykreskowanie"/>
      </w:pPr>
      <w:r w:rsidRPr="00197662">
        <w:t>zwracania się do promotora pracy dyplomowej inżynierskiej / pracy dyplomowej magisterskiej o udostępnienie niezbędnego oprogramowania oraz aparatury,</w:t>
      </w:r>
    </w:p>
    <w:p w14:paraId="1EE505EB" w14:textId="77777777" w:rsidR="00197662" w:rsidRPr="00197662" w:rsidRDefault="00197662" w:rsidP="00FF7827">
      <w:pPr>
        <w:pStyle w:val="wykreskowanie"/>
      </w:pPr>
      <w:r w:rsidRPr="00197662">
        <w:lastRenderedPageBreak/>
        <w:t>zwracania się do promotora pracy dyplomowej inżynierskiej / pracy dyplomowej magisterskiej o udostępnienie bądź wskazanie niezbędnej literatury,</w:t>
      </w:r>
    </w:p>
    <w:p w14:paraId="5320BA20" w14:textId="77777777" w:rsidR="00197662" w:rsidRPr="00197662" w:rsidRDefault="00197662" w:rsidP="00FF7827">
      <w:pPr>
        <w:pStyle w:val="wykreskowanie"/>
      </w:pPr>
      <w:r w:rsidRPr="00197662">
        <w:t>informowanie promotora pracy dyplomowej inżynierskiej / pracy dyplomowej magisterskiej o trudnościach związanych z realizacją pracy dyplomowej inżynierskiej / pracy dyplomowej magisterskiej,</w:t>
      </w:r>
    </w:p>
    <w:p w14:paraId="29913F7C" w14:textId="77777777" w:rsidR="00197662" w:rsidRPr="00197662" w:rsidRDefault="00197662" w:rsidP="00FF7827">
      <w:pPr>
        <w:pStyle w:val="wykreskowanie"/>
      </w:pPr>
      <w:r w:rsidRPr="00197662">
        <w:t>nienaruszania własności majątkowej i intelektualnej w związku z realizacją pracy dyplomowej inżynierskiej / pracy dyplomowej magisterskiej,</w:t>
      </w:r>
    </w:p>
    <w:p w14:paraId="443D3411" w14:textId="1E46B7B8" w:rsidR="00197662" w:rsidRPr="00922652" w:rsidRDefault="00197662" w:rsidP="00FF7827">
      <w:pPr>
        <w:pStyle w:val="wykreskowanie"/>
      </w:pPr>
      <w:r w:rsidRPr="00922652">
        <w:t xml:space="preserve">przygotowania </w:t>
      </w:r>
      <w:r w:rsidR="00F36116" w:rsidRPr="00922652">
        <w:t>jednego</w:t>
      </w:r>
      <w:r w:rsidRPr="00922652">
        <w:t xml:space="preserve"> egzemplarz</w:t>
      </w:r>
      <w:r w:rsidR="00F36116" w:rsidRPr="00922652">
        <w:t xml:space="preserve">a </w:t>
      </w:r>
      <w:r w:rsidRPr="00922652">
        <w:t xml:space="preserve">pracy dyplomowej inżynierskiej / pracy dyplomowej magisterskiej </w:t>
      </w:r>
      <w:r w:rsidR="00922652" w:rsidRPr="00922652">
        <w:t xml:space="preserve">(wraz z załącznikami) z numerem referencyjnym </w:t>
      </w:r>
      <w:r w:rsidR="00F36116" w:rsidRPr="00922652">
        <w:t xml:space="preserve">wydrukowanej dwustronnie </w:t>
      </w:r>
      <w:r w:rsidR="00922652" w:rsidRPr="00922652">
        <w:t xml:space="preserve">z pliku pobranego </w:t>
      </w:r>
      <w:r w:rsidR="009E6F9B" w:rsidRPr="00922652">
        <w:t>z systemu APD</w:t>
      </w:r>
      <w:r w:rsidR="00921B4C" w:rsidRPr="00922652">
        <w:t xml:space="preserve"> </w:t>
      </w:r>
      <w:r w:rsidR="00F36116" w:rsidRPr="00922652">
        <w:t>i zbindowanej</w:t>
      </w:r>
      <w:r w:rsidRPr="00922652">
        <w:t xml:space="preserve"> </w:t>
      </w:r>
      <w:r w:rsidR="00A61B3C" w:rsidRPr="00922652">
        <w:t>oraz</w:t>
      </w:r>
      <w:r w:rsidRPr="00922652">
        <w:t xml:space="preserve"> wersji elektronicznej</w:t>
      </w:r>
      <w:r w:rsidR="008F2FA6" w:rsidRPr="00922652">
        <w:t xml:space="preserve"> na płycie CD</w:t>
      </w:r>
      <w:r w:rsidR="00922652" w:rsidRPr="00922652">
        <w:t>.</w:t>
      </w:r>
    </w:p>
    <w:p w14:paraId="4552CE9F" w14:textId="77777777" w:rsidR="00197662" w:rsidRPr="00197662" w:rsidRDefault="00197662" w:rsidP="000827B0">
      <w:pPr>
        <w:pStyle w:val="Punkt"/>
      </w:pPr>
      <w:r w:rsidRPr="00197662">
        <w:t>Obowiązki prowadzącego seminarium dyplomowe</w:t>
      </w:r>
    </w:p>
    <w:p w14:paraId="14CD7C69" w14:textId="772D25D2" w:rsidR="00197662" w:rsidRPr="00197662" w:rsidRDefault="00561488" w:rsidP="000827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3C36EEEE">
        <w:rPr>
          <w:rFonts w:ascii="Times New Roman" w:hAnsi="Times New Roman" w:cs="Times New Roman"/>
          <w:sz w:val="24"/>
          <w:szCs w:val="24"/>
        </w:rPr>
        <w:t xml:space="preserve">Wymiar godzinowy, zasady realizacji efektów uczenia się oraz ich weryfikację seminarium dyplomowego określone są w dokumentacji programu studiów dla danego kierunku studiów </w:t>
      </w:r>
      <w:r w:rsidR="00197662" w:rsidRPr="3C36EEEE">
        <w:rPr>
          <w:rFonts w:ascii="Times New Roman" w:hAnsi="Times New Roman" w:cs="Times New Roman"/>
          <w:sz w:val="24"/>
          <w:szCs w:val="24"/>
        </w:rPr>
        <w:t>Prowadzący seminarium dyplomowe jest zobowiązany do monitorowania postępów w realizacji prac dyplomowych uczestników seminarium</w:t>
      </w:r>
      <w:r w:rsidR="00E06CCA">
        <w:rPr>
          <w:rFonts w:ascii="Times New Roman" w:hAnsi="Times New Roman" w:cs="Times New Roman"/>
          <w:sz w:val="24"/>
          <w:szCs w:val="24"/>
        </w:rPr>
        <w:t>, na podstawie karty konsultacji</w:t>
      </w:r>
      <w:r w:rsidR="00197662" w:rsidRPr="3C36EEEE">
        <w:rPr>
          <w:rFonts w:ascii="Times New Roman" w:hAnsi="Times New Roman" w:cs="Times New Roman"/>
          <w:sz w:val="24"/>
          <w:szCs w:val="24"/>
        </w:rPr>
        <w:t>. W przypadku stwierdzenia opóźnień w skutek wystąpienia czynników niezależnych od wykonującego pracę dyplomową inżynierską / pracę dyplomową magisterską, prowadzący seminarium powinien zgłosić taki fakt Kierownikowi jednostki organizacyjnej.</w:t>
      </w:r>
    </w:p>
    <w:p w14:paraId="67F34533" w14:textId="1405CD87" w:rsidR="00A73C58" w:rsidRPr="00197662" w:rsidRDefault="00A73C58" w:rsidP="000827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E1DA854">
        <w:rPr>
          <w:rFonts w:ascii="Times New Roman" w:hAnsi="Times New Roman" w:cs="Times New Roman"/>
          <w:sz w:val="24"/>
          <w:szCs w:val="24"/>
        </w:rPr>
        <w:t xml:space="preserve">Zaliczenie seminarium dyplomowego I może uzyskać student, </w:t>
      </w:r>
      <w:r w:rsidR="006F7089" w:rsidRPr="0E1DA854">
        <w:rPr>
          <w:rFonts w:ascii="Times New Roman" w:hAnsi="Times New Roman" w:cs="Times New Roman"/>
          <w:sz w:val="24"/>
          <w:szCs w:val="24"/>
        </w:rPr>
        <w:t>którego stopień zaawansowania realizacji pracy dyplomowej wynosi co najmniej</w:t>
      </w:r>
      <w:r w:rsidRPr="0E1DA854">
        <w:rPr>
          <w:rFonts w:ascii="Times New Roman" w:hAnsi="Times New Roman" w:cs="Times New Roman"/>
          <w:sz w:val="24"/>
          <w:szCs w:val="24"/>
        </w:rPr>
        <w:t xml:space="preserve"> </w:t>
      </w:r>
      <w:r w:rsidRPr="0E1DA854">
        <w:rPr>
          <w:rFonts w:ascii="Times New Roman" w:hAnsi="Times New Roman" w:cs="Times New Roman"/>
          <w:b/>
          <w:bCs/>
          <w:sz w:val="24"/>
          <w:szCs w:val="24"/>
        </w:rPr>
        <w:t>25%</w:t>
      </w:r>
      <w:r w:rsidR="006F7089" w:rsidRPr="0E1DA8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E1DA854">
        <w:rPr>
          <w:rFonts w:ascii="Times New Roman" w:hAnsi="Times New Roman" w:cs="Times New Roman"/>
          <w:sz w:val="24"/>
          <w:szCs w:val="24"/>
        </w:rPr>
        <w:t xml:space="preserve"> a</w:t>
      </w:r>
      <w:r w:rsidR="006F7089" w:rsidRPr="0E1DA854">
        <w:rPr>
          <w:rFonts w:ascii="Times New Roman" w:hAnsi="Times New Roman" w:cs="Times New Roman"/>
          <w:sz w:val="24"/>
          <w:szCs w:val="24"/>
        </w:rPr>
        <w:t> </w:t>
      </w:r>
      <w:r w:rsidRPr="0E1DA854">
        <w:rPr>
          <w:rFonts w:ascii="Times New Roman" w:hAnsi="Times New Roman" w:cs="Times New Roman"/>
          <w:sz w:val="24"/>
          <w:szCs w:val="24"/>
        </w:rPr>
        <w:t xml:space="preserve">seminarium dyplomowego II </w:t>
      </w:r>
      <w:r w:rsidR="006F7089" w:rsidRPr="0E1DA854">
        <w:rPr>
          <w:rFonts w:ascii="Times New Roman" w:hAnsi="Times New Roman" w:cs="Times New Roman"/>
          <w:sz w:val="24"/>
          <w:szCs w:val="24"/>
        </w:rPr>
        <w:t>co najmniej</w:t>
      </w:r>
      <w:r w:rsidRPr="0E1DA854">
        <w:rPr>
          <w:rFonts w:ascii="Times New Roman" w:hAnsi="Times New Roman" w:cs="Times New Roman"/>
          <w:sz w:val="24"/>
          <w:szCs w:val="24"/>
        </w:rPr>
        <w:t xml:space="preserve"> </w:t>
      </w:r>
      <w:r w:rsidRPr="0E1DA854">
        <w:rPr>
          <w:rFonts w:ascii="Times New Roman" w:hAnsi="Times New Roman" w:cs="Times New Roman"/>
          <w:b/>
          <w:bCs/>
          <w:sz w:val="24"/>
          <w:szCs w:val="24"/>
        </w:rPr>
        <w:t>75%</w:t>
      </w:r>
      <w:r w:rsidR="006F7089" w:rsidRPr="0E1DA8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7089" w:rsidRPr="0E1DA854">
        <w:rPr>
          <w:rFonts w:ascii="Times New Roman" w:hAnsi="Times New Roman" w:cs="Times New Roman"/>
          <w:sz w:val="24"/>
          <w:szCs w:val="24"/>
        </w:rPr>
        <w:t xml:space="preserve">Stopień zaawansowania pracy dyplomowej </w:t>
      </w:r>
      <w:r w:rsidR="001325CB" w:rsidRPr="0E1DA854">
        <w:rPr>
          <w:rFonts w:ascii="Times New Roman" w:hAnsi="Times New Roman" w:cs="Times New Roman"/>
          <w:sz w:val="24"/>
          <w:szCs w:val="24"/>
        </w:rPr>
        <w:t>potwierdza</w:t>
      </w:r>
      <w:r w:rsidRPr="0E1DA854">
        <w:rPr>
          <w:rFonts w:ascii="Times New Roman" w:hAnsi="Times New Roman" w:cs="Times New Roman"/>
          <w:sz w:val="24"/>
          <w:szCs w:val="24"/>
        </w:rPr>
        <w:t xml:space="preserve"> promotor </w:t>
      </w:r>
      <w:r w:rsidR="75839169" w:rsidRPr="0E1DA854">
        <w:rPr>
          <w:rFonts w:ascii="Times New Roman" w:hAnsi="Times New Roman" w:cs="Times New Roman"/>
          <w:sz w:val="24"/>
          <w:szCs w:val="24"/>
        </w:rPr>
        <w:t xml:space="preserve">na koniec semestru </w:t>
      </w:r>
      <w:r w:rsidR="00711E24">
        <w:rPr>
          <w:rFonts w:ascii="Times New Roman" w:hAnsi="Times New Roman" w:cs="Times New Roman"/>
          <w:sz w:val="24"/>
          <w:szCs w:val="24"/>
        </w:rPr>
        <w:t>w</w:t>
      </w:r>
      <w:r w:rsidRPr="0E1DA854">
        <w:rPr>
          <w:rFonts w:ascii="Times New Roman" w:hAnsi="Times New Roman" w:cs="Times New Roman"/>
          <w:sz w:val="24"/>
          <w:szCs w:val="24"/>
        </w:rPr>
        <w:t xml:space="preserve"> </w:t>
      </w:r>
      <w:r w:rsidRPr="009E6F9B">
        <w:rPr>
          <w:rFonts w:ascii="Times New Roman" w:hAnsi="Times New Roman" w:cs="Times New Roman"/>
          <w:sz w:val="24"/>
          <w:szCs w:val="24"/>
        </w:rPr>
        <w:t>karcie konsultacji pracy dyplomowej</w:t>
      </w:r>
      <w:r w:rsidR="001325CB" w:rsidRPr="0E1DA854">
        <w:rPr>
          <w:rFonts w:ascii="Times New Roman" w:hAnsi="Times New Roman" w:cs="Times New Roman"/>
          <w:sz w:val="24"/>
          <w:szCs w:val="24"/>
        </w:rPr>
        <w:t xml:space="preserve"> dotyczącej semestru studiów odpowiedniego dla semestru uczęszczania na seminarium dyplomowe</w:t>
      </w:r>
      <w:r w:rsidRPr="0E1DA854">
        <w:rPr>
          <w:rFonts w:ascii="Times New Roman" w:hAnsi="Times New Roman" w:cs="Times New Roman"/>
          <w:sz w:val="24"/>
          <w:szCs w:val="24"/>
        </w:rPr>
        <w:t>.</w:t>
      </w:r>
    </w:p>
    <w:p w14:paraId="2A2A8909" w14:textId="77777777" w:rsidR="00197662" w:rsidRPr="00197662" w:rsidRDefault="00197662" w:rsidP="00197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7DD49" w14:textId="77777777" w:rsidR="00197662" w:rsidRPr="00197662" w:rsidRDefault="00197662" w:rsidP="000827B0">
      <w:pPr>
        <w:pStyle w:val="Punkt"/>
      </w:pPr>
      <w:r w:rsidRPr="00197662">
        <w:t>Karta konsultacji pracy dyplomowej inżynierskiej / pracy dyplomowej magisterskiej</w:t>
      </w:r>
    </w:p>
    <w:p w14:paraId="40510A25" w14:textId="25231A91" w:rsidR="00197662" w:rsidRDefault="00197662" w:rsidP="000827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662">
        <w:rPr>
          <w:rFonts w:ascii="Times New Roman" w:hAnsi="Times New Roman" w:cs="Times New Roman"/>
          <w:sz w:val="24"/>
          <w:szCs w:val="24"/>
        </w:rPr>
        <w:t xml:space="preserve">Przebieg </w:t>
      </w:r>
      <w:r w:rsidR="00723525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197662">
        <w:rPr>
          <w:rFonts w:ascii="Times New Roman" w:hAnsi="Times New Roman" w:cs="Times New Roman"/>
          <w:sz w:val="24"/>
          <w:szCs w:val="24"/>
        </w:rPr>
        <w:t xml:space="preserve">pracy dyplomowej inżynierskiej / pracy dyplomowej magisterskiej jest dokumentowany w Karcie konsultacji pracy dyplomowej inżynierskiej / pracy dyplomowej magisterskiej (Załącznik </w:t>
      </w:r>
      <w:r w:rsidR="00B93814" w:rsidRPr="00B93814">
        <w:rPr>
          <w:rFonts w:ascii="Times New Roman" w:hAnsi="Times New Roman" w:cs="Times New Roman"/>
          <w:sz w:val="24"/>
          <w:szCs w:val="24"/>
        </w:rPr>
        <w:t>Z</w:t>
      </w:r>
      <w:r w:rsidR="00B93814">
        <w:rPr>
          <w:rFonts w:ascii="Times New Roman" w:hAnsi="Times New Roman" w:cs="Times New Roman"/>
          <w:sz w:val="24"/>
          <w:szCs w:val="24"/>
        </w:rPr>
        <w:t>1</w:t>
      </w:r>
      <w:r w:rsidR="00B93814" w:rsidRPr="00B93814">
        <w:rPr>
          <w:rFonts w:ascii="Times New Roman" w:hAnsi="Times New Roman" w:cs="Times New Roman"/>
          <w:sz w:val="24"/>
          <w:szCs w:val="24"/>
        </w:rPr>
        <w:t>/I2/p13/</w:t>
      </w:r>
      <w:proofErr w:type="spellStart"/>
      <w:r w:rsidR="00B93814" w:rsidRPr="00B93814">
        <w:rPr>
          <w:rFonts w:ascii="Times New Roman" w:hAnsi="Times New Roman" w:cs="Times New Roman"/>
          <w:sz w:val="24"/>
          <w:szCs w:val="24"/>
        </w:rPr>
        <w:t>WBMiI</w:t>
      </w:r>
      <w:proofErr w:type="spellEnd"/>
      <w:r w:rsidRPr="00197662">
        <w:rPr>
          <w:rFonts w:ascii="Times New Roman" w:hAnsi="Times New Roman" w:cs="Times New Roman"/>
          <w:sz w:val="24"/>
          <w:szCs w:val="24"/>
        </w:rPr>
        <w:t xml:space="preserve">) prowadzonej przez wykonującego. Prowadzenie Karty konsultacji odbywa się z inicjatywy zarówno promotora jak i </w:t>
      </w:r>
      <w:r w:rsidR="00723525">
        <w:rPr>
          <w:rFonts w:ascii="Times New Roman" w:hAnsi="Times New Roman" w:cs="Times New Roman"/>
          <w:sz w:val="24"/>
          <w:szCs w:val="24"/>
        </w:rPr>
        <w:t>dyplomanta</w:t>
      </w:r>
      <w:r w:rsidRPr="00197662">
        <w:rPr>
          <w:rFonts w:ascii="Times New Roman" w:hAnsi="Times New Roman" w:cs="Times New Roman"/>
          <w:sz w:val="24"/>
          <w:szCs w:val="24"/>
        </w:rPr>
        <w:t xml:space="preserve">. W Karcie konsultacji wskazane są postępy w realizacji pracy dyplomowej inżynierskiej / pracy dyplomowej magisterskiej, a ponadto czynniki wpływające na termin złożenia pracy </w:t>
      </w:r>
      <w:r w:rsidRPr="00197662">
        <w:rPr>
          <w:rFonts w:ascii="Times New Roman" w:hAnsi="Times New Roman" w:cs="Times New Roman"/>
          <w:sz w:val="24"/>
          <w:szCs w:val="24"/>
        </w:rPr>
        <w:lastRenderedPageBreak/>
        <w:t>dyplomowej inżynierskiej / pracy dyplomowej magisterskiej takie jak zmiana zakresu tematu lub problemy z dostępem do aparatury.</w:t>
      </w:r>
    </w:p>
    <w:p w14:paraId="5405091C" w14:textId="1E57D79D" w:rsidR="001325CB" w:rsidRDefault="00002D91" w:rsidP="000827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Dyplomant przekazuje kartę konsultacji pracy dyplomowej prowadzącemu seminarium dyplomowe (odrębne karty dla seminarium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seminarium II). Prowadzący seminarium jest zobowiązany do dostarczenia do dziekanatu kart konsultacji prac dyplomowych wraz </w:t>
      </w:r>
      <w:r w:rsidR="00795B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protokołem zaliczeniowym seminarium dyplomowe. Karty przechowywane </w:t>
      </w:r>
      <w:r w:rsidR="0061682B">
        <w:rPr>
          <w:rFonts w:ascii="Times New Roman" w:hAnsi="Times New Roman" w:cs="Times New Roman"/>
          <w:sz w:val="24"/>
          <w:szCs w:val="24"/>
        </w:rPr>
        <w:t xml:space="preserve">są </w:t>
      </w:r>
      <w:r w:rsidR="00795BE5">
        <w:rPr>
          <w:rFonts w:ascii="Times New Roman" w:hAnsi="Times New Roman" w:cs="Times New Roman"/>
          <w:sz w:val="24"/>
          <w:szCs w:val="24"/>
        </w:rPr>
        <w:br/>
      </w:r>
      <w:r w:rsidR="0061682B">
        <w:rPr>
          <w:rFonts w:ascii="Times New Roman" w:hAnsi="Times New Roman" w:cs="Times New Roman"/>
          <w:sz w:val="24"/>
          <w:szCs w:val="24"/>
        </w:rPr>
        <w:t xml:space="preserve">w dziekanacie </w:t>
      </w:r>
      <w:r>
        <w:rPr>
          <w:rFonts w:ascii="Times New Roman" w:hAnsi="Times New Roman" w:cs="Times New Roman"/>
          <w:sz w:val="24"/>
          <w:szCs w:val="24"/>
        </w:rPr>
        <w:t xml:space="preserve">wraz protokołem </w:t>
      </w:r>
      <w:r w:rsidR="0061682B">
        <w:rPr>
          <w:rFonts w:ascii="Times New Roman" w:hAnsi="Times New Roman" w:cs="Times New Roman"/>
          <w:sz w:val="24"/>
          <w:szCs w:val="24"/>
        </w:rPr>
        <w:t>zaliczeniowym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BF39C" w14:textId="77777777" w:rsidR="00197662" w:rsidRPr="00197662" w:rsidRDefault="00197662" w:rsidP="000827B0">
      <w:pPr>
        <w:pStyle w:val="Punkt"/>
      </w:pPr>
      <w:r w:rsidRPr="00197662">
        <w:t>Wytyczne do wykonywania pracy dyplomowej inżynierskiej / pracy dyplomowej magisterskiej</w:t>
      </w:r>
    </w:p>
    <w:p w14:paraId="4B8D663D" w14:textId="7EEF2518" w:rsidR="00197662" w:rsidRPr="00197662" w:rsidRDefault="00197662" w:rsidP="000827B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662">
        <w:rPr>
          <w:rFonts w:ascii="Times New Roman" w:hAnsi="Times New Roman" w:cs="Times New Roman"/>
          <w:sz w:val="24"/>
          <w:szCs w:val="24"/>
        </w:rPr>
        <w:t xml:space="preserve">Wytyczne do wykonywania pracy dyplomowej inżynierskiej / pracy dyplomowej magisterskiej zawarte są w Załączniku </w:t>
      </w:r>
      <w:r w:rsidR="00B93814" w:rsidRPr="00B93814">
        <w:rPr>
          <w:rFonts w:ascii="Times New Roman" w:hAnsi="Times New Roman" w:cs="Times New Roman"/>
          <w:sz w:val="24"/>
          <w:szCs w:val="24"/>
        </w:rPr>
        <w:t>Z2/I2/p13/</w:t>
      </w:r>
      <w:proofErr w:type="spellStart"/>
      <w:r w:rsidR="00B93814" w:rsidRPr="00B93814">
        <w:rPr>
          <w:rFonts w:ascii="Times New Roman" w:hAnsi="Times New Roman" w:cs="Times New Roman"/>
          <w:sz w:val="24"/>
          <w:szCs w:val="24"/>
        </w:rPr>
        <w:t>WBMiI</w:t>
      </w:r>
      <w:proofErr w:type="spellEnd"/>
      <w:r w:rsidR="00EE6EC1">
        <w:rPr>
          <w:rFonts w:ascii="Times New Roman" w:hAnsi="Times New Roman" w:cs="Times New Roman"/>
          <w:sz w:val="24"/>
          <w:szCs w:val="24"/>
        </w:rPr>
        <w:t xml:space="preserve"> do Instrukcji nr </w:t>
      </w:r>
      <w:r w:rsidR="00EE6EC1" w:rsidRPr="00EE6EC1">
        <w:rPr>
          <w:rFonts w:ascii="Times New Roman" w:hAnsi="Times New Roman" w:cs="Times New Roman"/>
          <w:sz w:val="24"/>
          <w:szCs w:val="24"/>
        </w:rPr>
        <w:t>2/p13/</w:t>
      </w:r>
      <w:proofErr w:type="spellStart"/>
      <w:r w:rsidR="00EE6EC1" w:rsidRPr="00EE6EC1">
        <w:rPr>
          <w:rFonts w:ascii="Times New Roman" w:hAnsi="Times New Roman" w:cs="Times New Roman"/>
          <w:sz w:val="24"/>
          <w:szCs w:val="24"/>
        </w:rPr>
        <w:t>WBMiI</w:t>
      </w:r>
      <w:proofErr w:type="spellEnd"/>
      <w:r w:rsidRPr="00197662">
        <w:rPr>
          <w:rFonts w:ascii="Times New Roman" w:hAnsi="Times New Roman" w:cs="Times New Roman"/>
          <w:sz w:val="24"/>
          <w:szCs w:val="24"/>
        </w:rPr>
        <w:t>.</w:t>
      </w:r>
    </w:p>
    <w:p w14:paraId="0A97FF57" w14:textId="77777777" w:rsidR="00664335" w:rsidRPr="00664335" w:rsidRDefault="00831FF1" w:rsidP="000827B0">
      <w:pPr>
        <w:pStyle w:val="Punkt"/>
      </w:pPr>
      <w:r>
        <w:t>Prawa autorskie</w:t>
      </w:r>
    </w:p>
    <w:p w14:paraId="042B6388" w14:textId="77777777" w:rsidR="00664335" w:rsidRDefault="00831FF1" w:rsidP="000827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5024">
        <w:rPr>
          <w:rFonts w:ascii="Times New Roman" w:hAnsi="Times New Roman" w:cs="Times New Roman"/>
          <w:sz w:val="24"/>
          <w:szCs w:val="24"/>
        </w:rPr>
        <w:t>Prawa autorskie do pracy dyplomowej należą do studenta. Dopuszcza się współautorstwo promotora i studenta w publikacji artykułu naukowego opartego na wcześniej zrealizowanej pracy dyplomowej. Wymaga to pisemnej akceptacji studenta, będącego autorem pracy dyplomowej.</w:t>
      </w:r>
    </w:p>
    <w:p w14:paraId="2DE1E804" w14:textId="77777777" w:rsidR="000637DE" w:rsidRDefault="000637DE" w:rsidP="000827B0">
      <w:pPr>
        <w:pStyle w:val="Punkt"/>
      </w:pPr>
      <w:r w:rsidRPr="00AE3D80">
        <w:t>Załączniki</w:t>
      </w:r>
    </w:p>
    <w:p w14:paraId="21200C68" w14:textId="759FF646" w:rsidR="00D171D5" w:rsidRDefault="00D171D5" w:rsidP="00795BE5">
      <w:pPr>
        <w:spacing w:after="0"/>
        <w:ind w:left="2552" w:hanging="2126"/>
        <w:jc w:val="both"/>
        <w:rPr>
          <w:rFonts w:ascii="Times New Roman" w:hAnsi="Times New Roman" w:cs="Times New Roman"/>
          <w:sz w:val="24"/>
          <w:szCs w:val="24"/>
        </w:rPr>
      </w:pPr>
      <w:r w:rsidRPr="00B9381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3814">
        <w:rPr>
          <w:rFonts w:ascii="Times New Roman" w:hAnsi="Times New Roman" w:cs="Times New Roman"/>
          <w:sz w:val="24"/>
          <w:szCs w:val="24"/>
        </w:rPr>
        <w:t>/I2/p13/</w:t>
      </w:r>
      <w:proofErr w:type="spellStart"/>
      <w:r w:rsidRPr="00B93814">
        <w:rPr>
          <w:rFonts w:ascii="Times New Roman" w:hAnsi="Times New Roman" w:cs="Times New Roman"/>
          <w:sz w:val="24"/>
          <w:szCs w:val="24"/>
        </w:rPr>
        <w:t>WBMiI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95BE5">
        <w:rPr>
          <w:rFonts w:ascii="Times New Roman" w:hAnsi="Times New Roman" w:cs="Times New Roman"/>
          <w:sz w:val="24"/>
          <w:szCs w:val="24"/>
        </w:rPr>
        <w:tab/>
      </w:r>
      <w:r w:rsidRPr="00197662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197662">
        <w:rPr>
          <w:rFonts w:ascii="Times New Roman" w:hAnsi="Times New Roman" w:cs="Times New Roman"/>
          <w:sz w:val="24"/>
          <w:szCs w:val="24"/>
        </w:rPr>
        <w:t xml:space="preserve"> konsultacji pracy dyplomowej </w:t>
      </w:r>
      <w:r w:rsidR="00A011C1" w:rsidRPr="00A011C1">
        <w:rPr>
          <w:rFonts w:ascii="Times New Roman" w:hAnsi="Times New Roman" w:cs="Times New Roman"/>
          <w:sz w:val="24"/>
          <w:szCs w:val="24"/>
        </w:rPr>
        <w:t>studenta Wydziału Budowy Maszyn i Informatyki</w:t>
      </w:r>
    </w:p>
    <w:p w14:paraId="0EE4CB04" w14:textId="794D1CD1" w:rsidR="00D171D5" w:rsidRPr="00D171D5" w:rsidRDefault="00D171D5" w:rsidP="00795BE5">
      <w:pPr>
        <w:spacing w:after="0"/>
        <w:ind w:left="2552" w:hanging="2126"/>
        <w:jc w:val="both"/>
        <w:rPr>
          <w:rFonts w:ascii="Times New Roman" w:hAnsi="Times New Roman" w:cs="Times New Roman"/>
          <w:sz w:val="24"/>
          <w:szCs w:val="24"/>
        </w:rPr>
      </w:pPr>
      <w:r w:rsidRPr="00B93814">
        <w:rPr>
          <w:rFonts w:ascii="Times New Roman" w:hAnsi="Times New Roman" w:cs="Times New Roman"/>
          <w:sz w:val="24"/>
          <w:szCs w:val="24"/>
        </w:rPr>
        <w:t>Z2/I2/p13/</w:t>
      </w:r>
      <w:proofErr w:type="spellStart"/>
      <w:r w:rsidRPr="00B93814">
        <w:rPr>
          <w:rFonts w:ascii="Times New Roman" w:hAnsi="Times New Roman" w:cs="Times New Roman"/>
          <w:sz w:val="24"/>
          <w:szCs w:val="24"/>
        </w:rPr>
        <w:t>WBMiI</w:t>
      </w:r>
      <w:proofErr w:type="spellEnd"/>
      <w:r w:rsidR="00795BE5">
        <w:rPr>
          <w:rFonts w:ascii="Times New Roman" w:hAnsi="Times New Roman" w:cs="Times New Roman"/>
          <w:sz w:val="24"/>
          <w:szCs w:val="24"/>
        </w:rPr>
        <w:t xml:space="preserve"> –</w:t>
      </w:r>
      <w:r w:rsidR="00795BE5">
        <w:rPr>
          <w:rFonts w:ascii="Times New Roman" w:hAnsi="Times New Roman" w:cs="Times New Roman"/>
          <w:sz w:val="24"/>
          <w:szCs w:val="24"/>
        </w:rPr>
        <w:tab/>
      </w:r>
      <w:r w:rsidR="00795BE5" w:rsidRPr="00795BE5">
        <w:rPr>
          <w:rFonts w:ascii="Times New Roman" w:hAnsi="Times New Roman" w:cs="Times New Roman"/>
          <w:sz w:val="24"/>
          <w:szCs w:val="24"/>
        </w:rPr>
        <w:t xml:space="preserve">Wytyczne do wykonywania prac dyplomowych inżynierskich </w:t>
      </w:r>
      <w:r w:rsidR="00795BE5">
        <w:rPr>
          <w:rFonts w:ascii="Times New Roman" w:hAnsi="Times New Roman" w:cs="Times New Roman"/>
          <w:sz w:val="24"/>
          <w:szCs w:val="24"/>
        </w:rPr>
        <w:br/>
      </w:r>
      <w:r w:rsidR="00795BE5" w:rsidRPr="00795BE5">
        <w:rPr>
          <w:rFonts w:ascii="Times New Roman" w:hAnsi="Times New Roman" w:cs="Times New Roman"/>
          <w:sz w:val="24"/>
          <w:szCs w:val="24"/>
        </w:rPr>
        <w:t xml:space="preserve">i prac dyplomowych magisterskich na Wydziale Budowy Maszyn </w:t>
      </w:r>
      <w:r w:rsidR="00795BE5">
        <w:rPr>
          <w:rFonts w:ascii="Times New Roman" w:hAnsi="Times New Roman" w:cs="Times New Roman"/>
          <w:sz w:val="24"/>
          <w:szCs w:val="24"/>
        </w:rPr>
        <w:br/>
      </w:r>
      <w:r w:rsidR="00795BE5" w:rsidRPr="00795BE5">
        <w:rPr>
          <w:rFonts w:ascii="Times New Roman" w:hAnsi="Times New Roman" w:cs="Times New Roman"/>
          <w:sz w:val="24"/>
          <w:szCs w:val="24"/>
        </w:rPr>
        <w:t>i Informatyki</w:t>
      </w:r>
    </w:p>
    <w:p w14:paraId="4E8EAE07" w14:textId="77777777" w:rsidR="000637DE" w:rsidRPr="00AE3D80" w:rsidRDefault="000637DE" w:rsidP="000827B0">
      <w:pPr>
        <w:pStyle w:val="Punkt"/>
      </w:pPr>
      <w:r w:rsidRPr="00AE3D80">
        <w:t>Rozdzielnik</w:t>
      </w:r>
    </w:p>
    <w:p w14:paraId="52B734CF" w14:textId="270FF3BD" w:rsidR="000637DE" w:rsidRPr="00A55AF1" w:rsidRDefault="000637DE" w:rsidP="000637D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5220"/>
        <w:gridCol w:w="2052"/>
      </w:tblGrid>
      <w:tr w:rsidR="000637DE" w:rsidRPr="0055181F" w14:paraId="32502B26" w14:textId="77777777" w:rsidTr="00D35868">
        <w:tc>
          <w:tcPr>
            <w:tcW w:w="1233" w:type="dxa"/>
          </w:tcPr>
          <w:p w14:paraId="5971C31D" w14:textId="77777777" w:rsidR="000637DE" w:rsidRPr="0055181F" w:rsidRDefault="000637DE" w:rsidP="00D35868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81F">
              <w:rPr>
                <w:rFonts w:ascii="Times New Roman" w:hAnsi="Times New Roman"/>
                <w:sz w:val="24"/>
                <w:szCs w:val="24"/>
              </w:rPr>
              <w:t>Oryginał</w:t>
            </w:r>
          </w:p>
        </w:tc>
        <w:tc>
          <w:tcPr>
            <w:tcW w:w="5220" w:type="dxa"/>
          </w:tcPr>
          <w:p w14:paraId="7C57082C" w14:textId="77777777" w:rsidR="000637DE" w:rsidRPr="0055181F" w:rsidRDefault="000637DE" w:rsidP="00924855">
            <w:pPr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Dziekan</w:t>
            </w:r>
          </w:p>
        </w:tc>
        <w:tc>
          <w:tcPr>
            <w:tcW w:w="2052" w:type="dxa"/>
          </w:tcPr>
          <w:p w14:paraId="31E17B9E" w14:textId="77777777" w:rsidR="000637DE" w:rsidRPr="0055181F" w:rsidRDefault="000637DE" w:rsidP="00D35868">
            <w:pPr>
              <w:numPr>
                <w:ilvl w:val="12"/>
                <w:numId w:val="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7DE" w:rsidRPr="0055181F" w14:paraId="244694C9" w14:textId="77777777" w:rsidTr="00D35868">
        <w:trPr>
          <w:cantSplit/>
        </w:trPr>
        <w:tc>
          <w:tcPr>
            <w:tcW w:w="1233" w:type="dxa"/>
          </w:tcPr>
          <w:p w14:paraId="489426F9" w14:textId="77777777" w:rsidR="000637DE" w:rsidRPr="0055181F" w:rsidRDefault="000637DE" w:rsidP="00D35868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81F">
              <w:rPr>
                <w:rFonts w:ascii="Times New Roman" w:hAnsi="Times New Roman"/>
                <w:sz w:val="24"/>
                <w:szCs w:val="24"/>
              </w:rPr>
              <w:t>Kopia</w:t>
            </w:r>
          </w:p>
        </w:tc>
        <w:tc>
          <w:tcPr>
            <w:tcW w:w="7272" w:type="dxa"/>
            <w:gridSpan w:val="2"/>
          </w:tcPr>
          <w:p w14:paraId="76A7F3F2" w14:textId="71CB2692" w:rsidR="000637DE" w:rsidRPr="0055181F" w:rsidRDefault="000637DE" w:rsidP="009A5F6A">
            <w:pPr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F6A">
              <w:rPr>
                <w:rFonts w:ascii="Times New Roman" w:hAnsi="Times New Roman"/>
                <w:sz w:val="24"/>
                <w:szCs w:val="24"/>
              </w:rPr>
              <w:t>udostępniane na serwerze uczelnianym</w:t>
            </w:r>
          </w:p>
        </w:tc>
      </w:tr>
    </w:tbl>
    <w:p w14:paraId="58CA4953" w14:textId="2A79D01A" w:rsidR="000637DE" w:rsidRPr="000827B0" w:rsidRDefault="000637DE" w:rsidP="000827B0">
      <w:pPr>
        <w:pStyle w:val="Punkt"/>
      </w:pPr>
      <w:r w:rsidRPr="000827B0">
        <w:t xml:space="preserve">Aktualizacja </w:t>
      </w:r>
      <w:r w:rsidR="00144A71" w:rsidRPr="000827B0">
        <w:t>instrukcji</w:t>
      </w:r>
    </w:p>
    <w:p w14:paraId="636BCD57" w14:textId="77777777" w:rsidR="000637DE" w:rsidRPr="00A55AF1" w:rsidRDefault="000637DE" w:rsidP="000637D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683"/>
        <w:gridCol w:w="992"/>
        <w:gridCol w:w="1559"/>
      </w:tblGrid>
      <w:tr w:rsidR="000637DE" w:rsidRPr="0055181F" w14:paraId="57B61BA7" w14:textId="77777777" w:rsidTr="00144A71">
        <w:trPr>
          <w:cantSplit/>
          <w:trHeight w:val="3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17ACB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5181F">
              <w:rPr>
                <w:rFonts w:ascii="Times New Roman" w:hAnsi="Times New Roman"/>
                <w:b/>
                <w:sz w:val="24"/>
              </w:rPr>
              <w:t>Nr zmiany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8C07EB5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5181F">
              <w:rPr>
                <w:rFonts w:ascii="Times New Roman" w:hAnsi="Times New Roman"/>
                <w:b/>
                <w:sz w:val="24"/>
              </w:rPr>
              <w:t>Zakres zmiany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9D21A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5181F">
              <w:rPr>
                <w:rFonts w:ascii="Times New Roman" w:hAnsi="Times New Roman"/>
                <w:b/>
                <w:sz w:val="24"/>
              </w:rPr>
              <w:t>Nr str.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DFBF2" w14:textId="77777777" w:rsidR="000637DE" w:rsidRPr="00D7458A" w:rsidRDefault="000637DE" w:rsidP="00D3586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7458A">
              <w:rPr>
                <w:rFonts w:ascii="Times New Roman" w:hAnsi="Times New Roman"/>
                <w:b/>
                <w:sz w:val="24"/>
              </w:rPr>
              <w:t>Data/</w:t>
            </w:r>
          </w:p>
          <w:p w14:paraId="0A075E37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7458A">
              <w:rPr>
                <w:rFonts w:ascii="Times New Roman" w:hAnsi="Times New Roman"/>
                <w:b/>
                <w:sz w:val="24"/>
              </w:rPr>
              <w:t>podpis</w:t>
            </w:r>
          </w:p>
        </w:tc>
      </w:tr>
      <w:tr w:rsidR="000637DE" w:rsidRPr="0055181F" w14:paraId="4935C63D" w14:textId="77777777" w:rsidTr="00144A71">
        <w:trPr>
          <w:cantSplit/>
        </w:trPr>
        <w:tc>
          <w:tcPr>
            <w:tcW w:w="212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FADF0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829E" w14:textId="77777777" w:rsidR="000637DE" w:rsidRPr="0055181F" w:rsidRDefault="000637DE" w:rsidP="00D3586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43E" w14:textId="77777777" w:rsidR="000637DE" w:rsidRPr="0055181F" w:rsidRDefault="000637DE" w:rsidP="00D3586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CB343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37DE" w:rsidRPr="0055181F" w14:paraId="57519DB7" w14:textId="77777777" w:rsidTr="00144A71">
        <w:trPr>
          <w:cantSplit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2F524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DE5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F8A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A1057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37DE" w:rsidRPr="0055181F" w14:paraId="07B16C92" w14:textId="77777777" w:rsidTr="00144A71">
        <w:trPr>
          <w:cantSplit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C5396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16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19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993A2" w14:textId="77777777" w:rsidR="000637DE" w:rsidRPr="0055181F" w:rsidRDefault="000637DE" w:rsidP="00D3586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88C6A97" w14:textId="77777777" w:rsidR="000637DE" w:rsidRPr="005E5024" w:rsidRDefault="000637DE" w:rsidP="00082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37DE" w:rsidRPr="005E502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6369C" w14:textId="77777777" w:rsidR="00892215" w:rsidRDefault="00892215" w:rsidP="005C301F">
      <w:pPr>
        <w:spacing w:after="0" w:line="240" w:lineRule="auto"/>
      </w:pPr>
      <w:r>
        <w:separator/>
      </w:r>
    </w:p>
  </w:endnote>
  <w:endnote w:type="continuationSeparator" w:id="0">
    <w:p w14:paraId="573BC807" w14:textId="77777777" w:rsidR="00892215" w:rsidRDefault="00892215" w:rsidP="005C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55804" w14:textId="77777777" w:rsidR="00892215" w:rsidRDefault="00892215" w:rsidP="005C301F">
      <w:pPr>
        <w:spacing w:after="0" w:line="240" w:lineRule="auto"/>
      </w:pPr>
      <w:r>
        <w:separator/>
      </w:r>
    </w:p>
  </w:footnote>
  <w:footnote w:type="continuationSeparator" w:id="0">
    <w:p w14:paraId="7730100F" w14:textId="77777777" w:rsidR="00892215" w:rsidRDefault="00892215" w:rsidP="005C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08" w:type="dxa"/>
      </w:tblCellMar>
      <w:tblLook w:val="04A0" w:firstRow="1" w:lastRow="0" w:firstColumn="1" w:lastColumn="0" w:noHBand="0" w:noVBand="1"/>
    </w:tblPr>
    <w:tblGrid>
      <w:gridCol w:w="2127"/>
      <w:gridCol w:w="1984"/>
      <w:gridCol w:w="1134"/>
      <w:gridCol w:w="1701"/>
      <w:gridCol w:w="2410"/>
    </w:tblGrid>
    <w:tr w:rsidR="005C301F" w:rsidRPr="006A2A41" w14:paraId="53413856" w14:textId="77777777" w:rsidTr="00B22275">
      <w:trPr>
        <w:cantSplit/>
        <w:trHeight w:val="446"/>
      </w:trPr>
      <w:tc>
        <w:tcPr>
          <w:tcW w:w="2127" w:type="dxa"/>
          <w:vMerge w:val="restart"/>
          <w:vAlign w:val="center"/>
        </w:tcPr>
        <w:p w14:paraId="477E74E0" w14:textId="77777777" w:rsidR="005C301F" w:rsidRPr="0055181F" w:rsidRDefault="005C301F" w:rsidP="00B22275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3118" w:type="dxa"/>
          <w:gridSpan w:val="2"/>
          <w:vMerge w:val="restart"/>
          <w:vAlign w:val="center"/>
        </w:tcPr>
        <w:p w14:paraId="595680AD" w14:textId="77777777" w:rsidR="005C301F" w:rsidRPr="0055181F" w:rsidRDefault="005C301F" w:rsidP="00B22275">
          <w:pPr>
            <w:pStyle w:val="Nagwek"/>
            <w:jc w:val="center"/>
            <w:rPr>
              <w:rFonts w:ascii="Times New Roman" w:hAnsi="Times New Roman"/>
              <w:b/>
              <w:sz w:val="48"/>
              <w:szCs w:val="48"/>
            </w:rPr>
          </w:pPr>
          <w:r>
            <w:rPr>
              <w:rFonts w:ascii="Times New Roman" w:hAnsi="Times New Roman"/>
              <w:b/>
              <w:sz w:val="48"/>
              <w:szCs w:val="48"/>
            </w:rPr>
            <w:t>Instrukcja</w:t>
          </w:r>
          <w:r w:rsidRPr="0055181F">
            <w:rPr>
              <w:rFonts w:ascii="Times New Roman" w:hAnsi="Times New Roman"/>
              <w:b/>
              <w:sz w:val="48"/>
              <w:szCs w:val="48"/>
            </w:rPr>
            <w:t xml:space="preserve"> </w:t>
          </w:r>
        </w:p>
      </w:tc>
      <w:tc>
        <w:tcPr>
          <w:tcW w:w="1701" w:type="dxa"/>
        </w:tcPr>
        <w:p w14:paraId="66935BBD" w14:textId="4AC2FFD3" w:rsidR="005C301F" w:rsidRPr="0055181F" w:rsidRDefault="005C301F" w:rsidP="00FA793D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 xml:space="preserve">Data: </w:t>
          </w:r>
          <w:r w:rsidR="00FA793D">
            <w:rPr>
              <w:rFonts w:ascii="Times New Roman" w:hAnsi="Times New Roman"/>
              <w:sz w:val="20"/>
              <w:szCs w:val="20"/>
            </w:rPr>
            <w:t>27</w:t>
          </w:r>
          <w:r w:rsidR="009915D7">
            <w:rPr>
              <w:rFonts w:ascii="Times New Roman" w:hAnsi="Times New Roman"/>
              <w:sz w:val="20"/>
              <w:szCs w:val="20"/>
            </w:rPr>
            <w:t>.0</w:t>
          </w:r>
          <w:r w:rsidR="00FA793D">
            <w:rPr>
              <w:rFonts w:ascii="Times New Roman" w:hAnsi="Times New Roman"/>
              <w:sz w:val="20"/>
              <w:szCs w:val="20"/>
            </w:rPr>
            <w:t>9</w:t>
          </w:r>
          <w:r w:rsidR="009915D7">
            <w:rPr>
              <w:rFonts w:ascii="Times New Roman" w:hAnsi="Times New Roman"/>
              <w:sz w:val="20"/>
              <w:szCs w:val="20"/>
            </w:rPr>
            <w:t>.202</w:t>
          </w:r>
          <w:r w:rsidR="00FA793D">
            <w:rPr>
              <w:rFonts w:ascii="Times New Roman" w:hAnsi="Times New Roman"/>
              <w:sz w:val="20"/>
              <w:szCs w:val="20"/>
            </w:rPr>
            <w:t>2</w:t>
          </w:r>
        </w:p>
      </w:tc>
      <w:tc>
        <w:tcPr>
          <w:tcW w:w="2410" w:type="dxa"/>
        </w:tcPr>
        <w:p w14:paraId="3E335B45" w14:textId="77777777" w:rsidR="005C301F" w:rsidRPr="0055181F" w:rsidRDefault="005C301F" w:rsidP="005C301F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Numer</w:t>
          </w:r>
          <w:r w:rsidRPr="0055181F">
            <w:rPr>
              <w:rFonts w:ascii="Times New Roman" w:hAnsi="Times New Roman"/>
              <w:sz w:val="20"/>
              <w:szCs w:val="20"/>
            </w:rPr>
            <w:t xml:space="preserve">: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664335">
            <w:rPr>
              <w:rFonts w:ascii="Times New Roman" w:hAnsi="Times New Roman" w:cs="Times New Roman"/>
              <w:b/>
              <w:sz w:val="24"/>
              <w:szCs w:val="24"/>
            </w:rPr>
            <w:t>/p13/</w:t>
          </w:r>
          <w:proofErr w:type="spellStart"/>
          <w:r w:rsidRPr="00664335">
            <w:rPr>
              <w:rFonts w:ascii="Times New Roman" w:hAnsi="Times New Roman" w:cs="Times New Roman"/>
              <w:b/>
              <w:sz w:val="24"/>
              <w:szCs w:val="24"/>
            </w:rPr>
            <w:t>W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B</w:t>
          </w:r>
          <w:r w:rsidRPr="00664335">
            <w:rPr>
              <w:rFonts w:ascii="Times New Roman" w:hAnsi="Times New Roman" w:cs="Times New Roman"/>
              <w:b/>
              <w:sz w:val="24"/>
              <w:szCs w:val="24"/>
            </w:rPr>
            <w:t>Mi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</w:p>
      </w:tc>
    </w:tr>
    <w:tr w:rsidR="005C301F" w:rsidRPr="006A2A41" w14:paraId="230A193D" w14:textId="77777777" w:rsidTr="00B22275">
      <w:trPr>
        <w:cantSplit/>
        <w:trHeight w:val="312"/>
      </w:trPr>
      <w:tc>
        <w:tcPr>
          <w:tcW w:w="2127" w:type="dxa"/>
          <w:vMerge/>
        </w:tcPr>
        <w:p w14:paraId="081B2605" w14:textId="77777777" w:rsidR="005C301F" w:rsidRPr="0055181F" w:rsidRDefault="005C301F" w:rsidP="00B22275">
          <w:pPr>
            <w:pStyle w:val="Nagwek"/>
            <w:rPr>
              <w:rFonts w:ascii="Times New Roman" w:hAnsi="Times New Roman"/>
            </w:rPr>
          </w:pPr>
        </w:p>
      </w:tc>
      <w:tc>
        <w:tcPr>
          <w:tcW w:w="3118" w:type="dxa"/>
          <w:gridSpan w:val="2"/>
          <w:vMerge/>
        </w:tcPr>
        <w:p w14:paraId="148E3B13" w14:textId="77777777" w:rsidR="005C301F" w:rsidRPr="0055181F" w:rsidRDefault="005C301F" w:rsidP="00B22275">
          <w:pPr>
            <w:pStyle w:val="Nagwek"/>
            <w:rPr>
              <w:rFonts w:ascii="Times New Roman" w:hAnsi="Times New Roman"/>
            </w:rPr>
          </w:pPr>
        </w:p>
      </w:tc>
      <w:tc>
        <w:tcPr>
          <w:tcW w:w="1701" w:type="dxa"/>
        </w:tcPr>
        <w:p w14:paraId="2F7D16A7" w14:textId="0C73C1A7" w:rsidR="005C301F" w:rsidRPr="0055181F" w:rsidRDefault="005C301F" w:rsidP="00FA793D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 xml:space="preserve">Wydanie: </w:t>
          </w:r>
          <w:r w:rsidR="00FA793D">
            <w:rPr>
              <w:rFonts w:ascii="Times New Roman" w:hAnsi="Times New Roman"/>
              <w:sz w:val="20"/>
              <w:szCs w:val="20"/>
            </w:rPr>
            <w:t>2</w:t>
          </w:r>
        </w:p>
      </w:tc>
      <w:tc>
        <w:tcPr>
          <w:tcW w:w="2410" w:type="dxa"/>
        </w:tcPr>
        <w:p w14:paraId="6CDADAD5" w14:textId="77777777" w:rsidR="005C301F" w:rsidRPr="00AE3D80" w:rsidRDefault="005C301F" w:rsidP="00B22275">
          <w:pPr>
            <w:pStyle w:val="Nagwek"/>
            <w:rPr>
              <w:rFonts w:ascii="Times New Roman" w:hAnsi="Times New Roman"/>
              <w:b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 xml:space="preserve">Strona/stron: </w:t>
          </w:r>
          <w:r w:rsidRPr="0055181F"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 w:rsidRPr="0055181F">
            <w:rPr>
              <w:rFonts w:ascii="Times New Roman" w:hAnsi="Times New Roman"/>
              <w:b/>
              <w:sz w:val="20"/>
              <w:szCs w:val="20"/>
            </w:rPr>
            <w:instrText>PAGE  \* Arabic  \* MERGEFORMAT</w:instrText>
          </w:r>
          <w:r w:rsidRPr="0055181F"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FA793D">
            <w:rPr>
              <w:rFonts w:ascii="Times New Roman" w:hAnsi="Times New Roman"/>
              <w:b/>
              <w:noProof/>
              <w:sz w:val="20"/>
              <w:szCs w:val="20"/>
            </w:rPr>
            <w:t>1</w:t>
          </w:r>
          <w:r w:rsidRPr="0055181F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  <w:r w:rsidRPr="0055181F">
            <w:rPr>
              <w:rFonts w:ascii="Times New Roman" w:hAnsi="Times New Roman"/>
              <w:sz w:val="20"/>
              <w:szCs w:val="20"/>
            </w:rPr>
            <w:t xml:space="preserve"> z </w:t>
          </w:r>
          <w:r w:rsidRPr="0055181F"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 w:rsidRPr="0055181F">
            <w:rPr>
              <w:rFonts w:ascii="Times New Roman" w:hAnsi="Times New Roman"/>
              <w:b/>
              <w:sz w:val="20"/>
              <w:szCs w:val="20"/>
            </w:rPr>
            <w:instrText>NUMPAGES  \* Arabic  \* MERGEFORMAT</w:instrText>
          </w:r>
          <w:r w:rsidRPr="0055181F"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FA793D">
            <w:rPr>
              <w:rFonts w:ascii="Times New Roman" w:hAnsi="Times New Roman"/>
              <w:b/>
              <w:noProof/>
              <w:sz w:val="20"/>
              <w:szCs w:val="20"/>
            </w:rPr>
            <w:t>4</w:t>
          </w:r>
          <w:r w:rsidRPr="0055181F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</w:p>
      </w:tc>
    </w:tr>
    <w:tr w:rsidR="005C301F" w:rsidRPr="006A2A41" w14:paraId="4FD6AA13" w14:textId="77777777" w:rsidTr="00B22275">
      <w:tc>
        <w:tcPr>
          <w:tcW w:w="9356" w:type="dxa"/>
          <w:gridSpan w:val="5"/>
          <w:tcMar>
            <w:bottom w:w="108" w:type="dxa"/>
          </w:tcMar>
          <w:vAlign w:val="center"/>
        </w:tcPr>
        <w:p w14:paraId="5576F660" w14:textId="77777777" w:rsidR="005C301F" w:rsidRPr="00086928" w:rsidRDefault="005C301F" w:rsidP="00B22275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</w:rPr>
          </w:pPr>
          <w:r w:rsidRPr="005C301F">
            <w:rPr>
              <w:rFonts w:ascii="Times New Roman" w:hAnsi="Times New Roman"/>
              <w:sz w:val="28"/>
              <w:szCs w:val="24"/>
            </w:rPr>
            <w:t>Zasady realizacji pracy dyplomowej</w:t>
          </w:r>
        </w:p>
      </w:tc>
    </w:tr>
    <w:tr w:rsidR="005C301F" w:rsidRPr="006A2A41" w14:paraId="4FFA757C" w14:textId="77777777" w:rsidTr="00B22275">
      <w:tc>
        <w:tcPr>
          <w:tcW w:w="4111" w:type="dxa"/>
          <w:gridSpan w:val="2"/>
          <w:tcMar>
            <w:bottom w:w="108" w:type="dxa"/>
          </w:tcMar>
          <w:vAlign w:val="center"/>
        </w:tcPr>
        <w:p w14:paraId="794775A3" w14:textId="77777777" w:rsidR="005C301F" w:rsidRPr="0055181F" w:rsidRDefault="005C301F" w:rsidP="00B22275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>Opracował:</w:t>
          </w:r>
          <w:r>
            <w:rPr>
              <w:rFonts w:ascii="Times New Roman" w:hAnsi="Times New Roman"/>
              <w:sz w:val="20"/>
              <w:szCs w:val="20"/>
            </w:rPr>
            <w:t xml:space="preserve"> Przewodniczący Wydziałowej Komisji ds. Jakości Kształcenia i Wydziałowa Komisja ds. Jakości Kształcenia</w:t>
          </w:r>
        </w:p>
      </w:tc>
      <w:tc>
        <w:tcPr>
          <w:tcW w:w="1134" w:type="dxa"/>
          <w:vAlign w:val="center"/>
        </w:tcPr>
        <w:p w14:paraId="4578ED25" w14:textId="77777777" w:rsidR="005C301F" w:rsidRPr="0055181F" w:rsidRDefault="005C301F" w:rsidP="00B22275">
          <w:pPr>
            <w:pStyle w:val="Nagwek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gridSpan w:val="2"/>
          <w:vAlign w:val="center"/>
        </w:tcPr>
        <w:p w14:paraId="4B2E72E4" w14:textId="77777777" w:rsidR="005C301F" w:rsidRPr="0055181F" w:rsidRDefault="005C301F" w:rsidP="00B22275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 xml:space="preserve">Zatwierdził: </w:t>
          </w:r>
          <w:r>
            <w:rPr>
              <w:rFonts w:ascii="Times New Roman" w:hAnsi="Times New Roman"/>
              <w:sz w:val="20"/>
              <w:szCs w:val="20"/>
            </w:rPr>
            <w:t xml:space="preserve">Dziekan </w:t>
          </w:r>
          <w:proofErr w:type="spellStart"/>
          <w:r>
            <w:rPr>
              <w:rFonts w:ascii="Times New Roman" w:hAnsi="Times New Roman"/>
              <w:sz w:val="20"/>
              <w:szCs w:val="20"/>
            </w:rPr>
            <w:t>WBMiI</w:t>
          </w:r>
          <w:proofErr w:type="spellEnd"/>
        </w:p>
      </w:tc>
    </w:tr>
  </w:tbl>
  <w:p w14:paraId="5679FC06" w14:textId="77777777" w:rsidR="005C301F" w:rsidRDefault="005C30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9B7"/>
    <w:multiLevelType w:val="hybridMultilevel"/>
    <w:tmpl w:val="D9A8831C"/>
    <w:lvl w:ilvl="0" w:tplc="7F1CD758">
      <w:start w:val="1"/>
      <w:numFmt w:val="bullet"/>
      <w:lvlText w:val="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33E5B80"/>
    <w:multiLevelType w:val="hybridMultilevel"/>
    <w:tmpl w:val="5F2A411C"/>
    <w:lvl w:ilvl="0" w:tplc="7F1CD758">
      <w:start w:val="1"/>
      <w:numFmt w:val="bullet"/>
      <w:lvlText w:val="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7F1CD758">
      <w:start w:val="1"/>
      <w:numFmt w:val="bullet"/>
      <w:lvlText w:val="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>
    <w:nsid w:val="24FF141E"/>
    <w:multiLevelType w:val="hybridMultilevel"/>
    <w:tmpl w:val="12D2835A"/>
    <w:lvl w:ilvl="0" w:tplc="5ECE5B70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34956A40"/>
    <w:multiLevelType w:val="singleLevel"/>
    <w:tmpl w:val="2204447A"/>
    <w:lvl w:ilvl="0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4">
    <w:nsid w:val="3631390D"/>
    <w:multiLevelType w:val="hybridMultilevel"/>
    <w:tmpl w:val="C9B4A68C"/>
    <w:lvl w:ilvl="0" w:tplc="7F1CD758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5">
    <w:nsid w:val="443A1758"/>
    <w:multiLevelType w:val="multilevel"/>
    <w:tmpl w:val="68E44C50"/>
    <w:lvl w:ilvl="0">
      <w:start w:val="1"/>
      <w:numFmt w:val="decimal"/>
      <w:pStyle w:val="Punk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Podpunkt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>
    <w:nsid w:val="5A151528"/>
    <w:multiLevelType w:val="hybridMultilevel"/>
    <w:tmpl w:val="ECB805A4"/>
    <w:lvl w:ilvl="0" w:tplc="E19EE91A">
      <w:start w:val="1"/>
      <w:numFmt w:val="bullet"/>
      <w:pStyle w:val="Kotki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681B72"/>
    <w:multiLevelType w:val="multilevel"/>
    <w:tmpl w:val="A3B61970"/>
    <w:lvl w:ilvl="0">
      <w:start w:val="1"/>
      <w:numFmt w:val="bullet"/>
      <w:pStyle w:val="wykreskowanie"/>
      <w:lvlText w:val="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5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DE"/>
    <w:rsid w:val="00002D91"/>
    <w:rsid w:val="00015B37"/>
    <w:rsid w:val="00020EF8"/>
    <w:rsid w:val="000637DE"/>
    <w:rsid w:val="000827B0"/>
    <w:rsid w:val="000B535D"/>
    <w:rsid w:val="000B5FAD"/>
    <w:rsid w:val="000D34CC"/>
    <w:rsid w:val="000E2918"/>
    <w:rsid w:val="00123D2F"/>
    <w:rsid w:val="001325CB"/>
    <w:rsid w:val="00132776"/>
    <w:rsid w:val="00144A71"/>
    <w:rsid w:val="00197662"/>
    <w:rsid w:val="0021074B"/>
    <w:rsid w:val="00210E04"/>
    <w:rsid w:val="002212BB"/>
    <w:rsid w:val="00285466"/>
    <w:rsid w:val="002A766E"/>
    <w:rsid w:val="00330F59"/>
    <w:rsid w:val="0037183B"/>
    <w:rsid w:val="003B46C3"/>
    <w:rsid w:val="003D0C45"/>
    <w:rsid w:val="003F10B0"/>
    <w:rsid w:val="0042213A"/>
    <w:rsid w:val="00424073"/>
    <w:rsid w:val="004452C9"/>
    <w:rsid w:val="004A2DDC"/>
    <w:rsid w:val="004A3D55"/>
    <w:rsid w:val="005304DD"/>
    <w:rsid w:val="00561488"/>
    <w:rsid w:val="00586994"/>
    <w:rsid w:val="00586B41"/>
    <w:rsid w:val="005876BA"/>
    <w:rsid w:val="005933A7"/>
    <w:rsid w:val="005A030C"/>
    <w:rsid w:val="005C03C4"/>
    <w:rsid w:val="005C301F"/>
    <w:rsid w:val="005C36DE"/>
    <w:rsid w:val="005E5024"/>
    <w:rsid w:val="0061682B"/>
    <w:rsid w:val="00664335"/>
    <w:rsid w:val="00682A3A"/>
    <w:rsid w:val="006E3524"/>
    <w:rsid w:val="006F7089"/>
    <w:rsid w:val="00711E24"/>
    <w:rsid w:val="00713223"/>
    <w:rsid w:val="00723525"/>
    <w:rsid w:val="00724CAD"/>
    <w:rsid w:val="00795BE5"/>
    <w:rsid w:val="007A3998"/>
    <w:rsid w:val="00831FF1"/>
    <w:rsid w:val="00892215"/>
    <w:rsid w:val="008F2FA6"/>
    <w:rsid w:val="009157BA"/>
    <w:rsid w:val="00921B4C"/>
    <w:rsid w:val="00922652"/>
    <w:rsid w:val="00924855"/>
    <w:rsid w:val="009415D5"/>
    <w:rsid w:val="009774DE"/>
    <w:rsid w:val="009915D7"/>
    <w:rsid w:val="009A5F6A"/>
    <w:rsid w:val="009E0D98"/>
    <w:rsid w:val="009E6F9B"/>
    <w:rsid w:val="009F020E"/>
    <w:rsid w:val="00A011C1"/>
    <w:rsid w:val="00A61B3C"/>
    <w:rsid w:val="00A660B8"/>
    <w:rsid w:val="00A73C58"/>
    <w:rsid w:val="00A86E68"/>
    <w:rsid w:val="00AB3DCA"/>
    <w:rsid w:val="00AD1463"/>
    <w:rsid w:val="00B71777"/>
    <w:rsid w:val="00B93814"/>
    <w:rsid w:val="00BA1C39"/>
    <w:rsid w:val="00BA22D0"/>
    <w:rsid w:val="00BB61EB"/>
    <w:rsid w:val="00C1217B"/>
    <w:rsid w:val="00C668E8"/>
    <w:rsid w:val="00C90184"/>
    <w:rsid w:val="00CD2097"/>
    <w:rsid w:val="00D171D5"/>
    <w:rsid w:val="00D231B6"/>
    <w:rsid w:val="00DC66AF"/>
    <w:rsid w:val="00E06CCA"/>
    <w:rsid w:val="00ED3E4C"/>
    <w:rsid w:val="00EE6EC1"/>
    <w:rsid w:val="00F22DE9"/>
    <w:rsid w:val="00F36116"/>
    <w:rsid w:val="00FA793D"/>
    <w:rsid w:val="00FD505C"/>
    <w:rsid w:val="00FF7827"/>
    <w:rsid w:val="09FD95C1"/>
    <w:rsid w:val="0E1DA854"/>
    <w:rsid w:val="11F65992"/>
    <w:rsid w:val="26AC5747"/>
    <w:rsid w:val="2852C210"/>
    <w:rsid w:val="2DAE704E"/>
    <w:rsid w:val="2F9C0E95"/>
    <w:rsid w:val="37AD0900"/>
    <w:rsid w:val="3B22893B"/>
    <w:rsid w:val="3C36EEEE"/>
    <w:rsid w:val="44B04324"/>
    <w:rsid w:val="495B6624"/>
    <w:rsid w:val="6017F787"/>
    <w:rsid w:val="692E0945"/>
    <w:rsid w:val="751A6573"/>
    <w:rsid w:val="75839169"/>
    <w:rsid w:val="75D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DC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tki">
    <w:name w:val="Kotki"/>
    <w:basedOn w:val="Akapitzlist"/>
    <w:link w:val="KotkiZnak"/>
    <w:qFormat/>
    <w:rsid w:val="002212B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tkiZnak">
    <w:name w:val="Kotki Znak"/>
    <w:basedOn w:val="Domylnaczcionkaakapitu"/>
    <w:link w:val="Kotki"/>
    <w:rsid w:val="002212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12BB"/>
    <w:pPr>
      <w:ind w:left="720"/>
      <w:contextualSpacing/>
    </w:pPr>
  </w:style>
  <w:style w:type="paragraph" w:customStyle="1" w:styleId="Punkt">
    <w:name w:val="Punkt"/>
    <w:basedOn w:val="Normalny"/>
    <w:link w:val="PunktZnak"/>
    <w:qFormat/>
    <w:rsid w:val="000827B0"/>
    <w:pPr>
      <w:numPr>
        <w:numId w:val="3"/>
      </w:numPr>
      <w:spacing w:before="240" w:after="120"/>
      <w:ind w:left="426" w:hanging="426"/>
      <w:jc w:val="both"/>
    </w:pPr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PunktZnak">
    <w:name w:val="Punkt Znak"/>
    <w:basedOn w:val="Domylnaczcionkaakapitu"/>
    <w:link w:val="Punkt"/>
    <w:rsid w:val="000827B0"/>
    <w:rPr>
      <w:rFonts w:ascii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01F"/>
  </w:style>
  <w:style w:type="paragraph" w:styleId="Stopka">
    <w:name w:val="footer"/>
    <w:basedOn w:val="Normalny"/>
    <w:link w:val="StopkaZnak"/>
    <w:uiPriority w:val="99"/>
    <w:unhideWhenUsed/>
    <w:rsid w:val="005C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01F"/>
  </w:style>
  <w:style w:type="paragraph" w:customStyle="1" w:styleId="Podpunkt">
    <w:name w:val="Podpunkt"/>
    <w:basedOn w:val="Akapitzlist"/>
    <w:link w:val="PodpunktZnak"/>
    <w:qFormat/>
    <w:rsid w:val="000827B0"/>
    <w:pPr>
      <w:numPr>
        <w:ilvl w:val="1"/>
        <w:numId w:val="8"/>
      </w:numPr>
      <w:spacing w:after="0"/>
      <w:ind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dpunktZnak">
    <w:name w:val="Podpunkt Znak"/>
    <w:basedOn w:val="Domylnaczcionkaakapitu"/>
    <w:link w:val="Podpunkt"/>
    <w:rsid w:val="000827B0"/>
    <w:rPr>
      <w:rFonts w:ascii="Times New Roman" w:hAnsi="Times New Roman" w:cs="Times New Roman"/>
      <w:sz w:val="24"/>
      <w:szCs w:val="24"/>
    </w:rPr>
  </w:style>
  <w:style w:type="paragraph" w:customStyle="1" w:styleId="wykreskowanie">
    <w:name w:val="wykreskowanie"/>
    <w:basedOn w:val="Normalny"/>
    <w:link w:val="wykreskowanieZnak"/>
    <w:qFormat/>
    <w:rsid w:val="00FF7827"/>
    <w:pPr>
      <w:numPr>
        <w:numId w:val="9"/>
      </w:num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ykreskowanieZnak">
    <w:name w:val="wykreskowanie Znak"/>
    <w:basedOn w:val="Domylnaczcionkaakapitu"/>
    <w:link w:val="wykreskowanie"/>
    <w:rsid w:val="00FF7827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7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tki">
    <w:name w:val="Kotki"/>
    <w:basedOn w:val="Akapitzlist"/>
    <w:link w:val="KotkiZnak"/>
    <w:qFormat/>
    <w:rsid w:val="002212B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tkiZnak">
    <w:name w:val="Kotki Znak"/>
    <w:basedOn w:val="Domylnaczcionkaakapitu"/>
    <w:link w:val="Kotki"/>
    <w:rsid w:val="002212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12BB"/>
    <w:pPr>
      <w:ind w:left="720"/>
      <w:contextualSpacing/>
    </w:pPr>
  </w:style>
  <w:style w:type="paragraph" w:customStyle="1" w:styleId="Punkt">
    <w:name w:val="Punkt"/>
    <w:basedOn w:val="Normalny"/>
    <w:link w:val="PunktZnak"/>
    <w:qFormat/>
    <w:rsid w:val="000827B0"/>
    <w:pPr>
      <w:numPr>
        <w:numId w:val="3"/>
      </w:numPr>
      <w:spacing w:before="240" w:after="120"/>
      <w:ind w:left="426" w:hanging="426"/>
      <w:jc w:val="both"/>
    </w:pPr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PunktZnak">
    <w:name w:val="Punkt Znak"/>
    <w:basedOn w:val="Domylnaczcionkaakapitu"/>
    <w:link w:val="Punkt"/>
    <w:rsid w:val="000827B0"/>
    <w:rPr>
      <w:rFonts w:ascii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01F"/>
  </w:style>
  <w:style w:type="paragraph" w:styleId="Stopka">
    <w:name w:val="footer"/>
    <w:basedOn w:val="Normalny"/>
    <w:link w:val="StopkaZnak"/>
    <w:uiPriority w:val="99"/>
    <w:unhideWhenUsed/>
    <w:rsid w:val="005C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01F"/>
  </w:style>
  <w:style w:type="paragraph" w:customStyle="1" w:styleId="Podpunkt">
    <w:name w:val="Podpunkt"/>
    <w:basedOn w:val="Akapitzlist"/>
    <w:link w:val="PodpunktZnak"/>
    <w:qFormat/>
    <w:rsid w:val="000827B0"/>
    <w:pPr>
      <w:numPr>
        <w:ilvl w:val="1"/>
        <w:numId w:val="8"/>
      </w:numPr>
      <w:spacing w:after="0"/>
      <w:ind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dpunktZnak">
    <w:name w:val="Podpunkt Znak"/>
    <w:basedOn w:val="Domylnaczcionkaakapitu"/>
    <w:link w:val="Podpunkt"/>
    <w:rsid w:val="000827B0"/>
    <w:rPr>
      <w:rFonts w:ascii="Times New Roman" w:hAnsi="Times New Roman" w:cs="Times New Roman"/>
      <w:sz w:val="24"/>
      <w:szCs w:val="24"/>
    </w:rPr>
  </w:style>
  <w:style w:type="paragraph" w:customStyle="1" w:styleId="wykreskowanie">
    <w:name w:val="wykreskowanie"/>
    <w:basedOn w:val="Normalny"/>
    <w:link w:val="wykreskowanieZnak"/>
    <w:qFormat/>
    <w:rsid w:val="00FF7827"/>
    <w:pPr>
      <w:numPr>
        <w:numId w:val="9"/>
      </w:num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ykreskowanieZnak">
    <w:name w:val="wykreskowanie Znak"/>
    <w:basedOn w:val="Domylnaczcionkaakapitu"/>
    <w:link w:val="wykreskowanie"/>
    <w:rsid w:val="00FF7827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7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C275B908B504BBC7CF48396C11DF1" ma:contentTypeVersion="4" ma:contentTypeDescription="Create a new document." ma:contentTypeScope="" ma:versionID="2037100a06ff57b73bdd5f91121f9978">
  <xsd:schema xmlns:xsd="http://www.w3.org/2001/XMLSchema" xmlns:xs="http://www.w3.org/2001/XMLSchema" xmlns:p="http://schemas.microsoft.com/office/2006/metadata/properties" xmlns:ns2="b2cbca25-5e79-4a94-804b-9034d47f6e2d" xmlns:ns3="af7dc0a6-9c20-4786-8a70-0f160ac81eed" targetNamespace="http://schemas.microsoft.com/office/2006/metadata/properties" ma:root="true" ma:fieldsID="574972d83b15f7b69c2e51f023b59690" ns2:_="" ns3:_="">
    <xsd:import namespace="b2cbca25-5e79-4a94-804b-9034d47f6e2d"/>
    <xsd:import namespace="af7dc0a6-9c20-4786-8a70-0f160ac8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ca25-5e79-4a94-804b-9034d47f6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dc0a6-9c20-4786-8a70-0f160ac8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A2F1A-833D-4AD8-B1AC-A028E5253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bca25-5e79-4a94-804b-9034d47f6e2d"/>
    <ds:schemaRef ds:uri="af7dc0a6-9c20-4786-8a70-0f160ac8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7EE04-1D54-40A5-9C3D-2D1135C31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2985B-8ABB-42C6-854A-A85029D328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BPASTS-Rev</dc:creator>
  <cp:lastModifiedBy>CE-Reviwer</cp:lastModifiedBy>
  <cp:revision>5</cp:revision>
  <cp:lastPrinted>2022-05-10T07:38:00Z</cp:lastPrinted>
  <dcterms:created xsi:type="dcterms:W3CDTF">2022-09-27T03:08:00Z</dcterms:created>
  <dcterms:modified xsi:type="dcterms:W3CDTF">2023-08-29T10:14:00Z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0x0101007DCC275B908B504BBC7CF48396C11DF1</vt:lpwstr>
  </property>
</Properties>
</file>